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091"/>
        <w:gridCol w:w="2789"/>
        <w:gridCol w:w="10716"/>
      </w:tblGrid>
      <w:tr w:rsidR="00F31C1E" w:rsidRPr="00F31C1E" w:rsidTr="0080556D">
        <w:trPr>
          <w:trHeight w:val="1125"/>
        </w:trPr>
        <w:tc>
          <w:tcPr>
            <w:tcW w:w="1091" w:type="dxa"/>
            <w:vAlign w:val="center"/>
          </w:tcPr>
          <w:p w:rsidR="0080556D" w:rsidRPr="00F31C1E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31C1E">
              <w:rPr>
                <w:rFonts w:ascii="GHEA Grapalat" w:hAnsi="GHEA Grapalat" w:cs="Calibri"/>
                <w:b/>
                <w:bCs/>
                <w:sz w:val="28"/>
                <w:szCs w:val="28"/>
              </w:rPr>
              <w:t>H/N</w:t>
            </w:r>
          </w:p>
        </w:tc>
        <w:tc>
          <w:tcPr>
            <w:tcW w:w="2789" w:type="dxa"/>
            <w:vAlign w:val="center"/>
          </w:tcPr>
          <w:p w:rsidR="0080556D" w:rsidRPr="00F31C1E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31C1E">
              <w:rPr>
                <w:rFonts w:ascii="GHEA Grapalat" w:hAnsi="GHEA Grapalat" w:cs="Calibri"/>
                <w:b/>
                <w:bCs/>
                <w:sz w:val="28"/>
                <w:szCs w:val="28"/>
              </w:rPr>
              <w:t>Название продукта</w:t>
            </w:r>
          </w:p>
        </w:tc>
        <w:tc>
          <w:tcPr>
            <w:tcW w:w="10716" w:type="dxa"/>
            <w:vAlign w:val="center"/>
          </w:tcPr>
          <w:p w:rsidR="0080556D" w:rsidRPr="00F31C1E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31C1E">
              <w:rPr>
                <w:rFonts w:ascii="GHEA Grapalat" w:hAnsi="GHEA Grapalat" w:cs="Calibri"/>
                <w:b/>
                <w:bCs/>
                <w:sz w:val="28"/>
                <w:szCs w:val="28"/>
              </w:rPr>
              <w:t>Технические характеристики</w:t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bookmarkStart w:id="0" w:name="_GoBack" w:colFirst="0" w:colLast="0"/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бокс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груши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 xml:space="preserve">Боксерская груша из кожи или высококачественного заменителя кожи. Цилиндрическая, со специально утолщенным </w:t>
            </w:r>
            <w:proofErr w:type="spellStart"/>
            <w:r w:rsidRPr="00F31C1E">
              <w:rPr>
                <w:rFonts w:ascii="GHEA Grapalat" w:hAnsi="GHEA Grapalat" w:cs="Calibri"/>
              </w:rPr>
              <w:t>синтепоновым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 сердечником, цельная. Радиус 30-35 см, высота 120 см, вес 25-35 кг. На этапе исполнения договора для указанного изделия обязательно требуется гарантийное письмо или сертификат соответствия от производителя или его представителя.</w:t>
            </w:r>
          </w:p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 xml:space="preserve">Гарантийный срок на указанный товар составляет 365 дней, исчисляемых со дня, следующего за днем приемки товара покупателем. Дефекты, выявленные в течение гарантийного срока, должны быть устранены на месте /заменены детали/ или заменены на новые в разумные сроки, указанные покупателем. Товары должны быть новыми и неиспользованными. Транспортировка, разгрузка и распределение товаров осуществляются </w:t>
            </w:r>
            <w:proofErr w:type="gramStart"/>
            <w:r w:rsidRPr="00F31C1E">
              <w:rPr>
                <w:rFonts w:ascii="GHEA Grapalat" w:hAnsi="GHEA Grapalat" w:cs="Calibri"/>
              </w:rPr>
              <w:t>продавцом .</w:t>
            </w:r>
            <w:proofErr w:type="gramEnd"/>
            <w:r w:rsidRPr="00F31C1E">
              <w:rPr>
                <w:rFonts w:ascii="GHEA Grapalat" w:hAnsi="GHEA Grapalat" w:cs="Calibri"/>
              </w:rPr>
              <w:t xml:space="preserve"> При исполнении договора все детали, касающиеся указанного товара, должны быть согласованы с покупателем.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бокс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груши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 xml:space="preserve">Боксерская груша с подвесной круглой ручкой, крепящейся к стене, изготовлена из кожи или высококачественного заменителя кожи. </w:t>
            </w:r>
            <w:r w:rsidRPr="00F31C1E">
              <w:rPr>
                <w:rFonts w:ascii="GHEA Grapalat" w:hAnsi="GHEA Grapalat" w:cs="Calibri"/>
              </w:rPr>
              <w:br/>
              <w:t>Все детали указанного изделия следует обсудить с заказчиком на этапе заключения договора.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бокс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перчатки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Боксерские перчатки. Размер: 10-14 унций, изготовлены из натуральной кожи. Область запястья с клейкой лентой. Различные цвета. Новые, неиспользованные. Все детали по указанному товару обсуждайте с заказчиком на этапе заключения договора.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Шлемы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31C1E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шлемы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Шлем, защита головы, красного или синего цвета, предназначен для спортсменов, занимающихся боевыми искусствами. Все детали, касающиеся указанного продукта, следует обсудить с заказчиком на этапе заключения договора.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прыжки через скакалку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Гимнастическая скакалка – Скакалка: прочный трос из ПВХ с металлическим стержнем и петлей или из гибких материалов, длиной 2000-2600 мм с возможностью модификации, ручка должна быть нескользящей, круглой, изготовлена из прочной резиновой ткани, оснащена шариковыми подшипниками с углом поворота 360 градусов, диаметром 5-8 мм. Образец /рисунок 12/ прилагается.</w:t>
            </w:r>
          </w:p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lastRenderedPageBreak/>
              <w:t>Гарантийный срок составляет 365 дней, считая со дня, следующего за днем приемки товара Покупателем. Дефекты, выявленные в течение гарантийного срока, должны быть устранены (замена деталей) или заменены на новые в разумные сроки, указанные Покупателем. Товар должен быть новым, неиспользованным. Поставщик предоставляет товар за свой счет. На этапе исполнения договора все детали, касающиеся указанного товара, должны быть согласованы с Покупателем.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883D5C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83D5C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бокс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стопа </w:t>
            </w:r>
            <w:proofErr w:type="gramStart"/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(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стопа</w:t>
            </w:r>
            <w:proofErr w:type="gramEnd"/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EF4257" w:rsidRPr="001118BE" w:rsidRDefault="00EF4257" w:rsidP="00EF4257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Боксерские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стопа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(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стопа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) 6 пар, включая 6 правых и 6 левых. Сердцевина изготовлена </w:t>
            </w:r>
            <w:r w:rsidRPr="001118BE">
              <w:rPr>
                <w:rFonts w:ascii="Cambria Math" w:hAnsi="Cambria Math" w:cs="Cambria Math"/>
                <w:sz w:val="24"/>
                <w:szCs w:val="24"/>
              </w:rPr>
              <w:t>​​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из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жесткого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синтепона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специально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утолщенного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сырья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подкладка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из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материала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имитирующего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кожу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гладкая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одной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стороны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и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адаптированная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с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другой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для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фиксации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ладони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и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1118BE">
              <w:rPr>
                <w:rFonts w:ascii="GHEA Grapalat" w:hAnsi="GHEA Grapalat" w:cs="GHEA Grapalat"/>
                <w:sz w:val="24"/>
                <w:szCs w:val="24"/>
              </w:rPr>
              <w:t>п</w:t>
            </w:r>
            <w:r w:rsidRPr="001118BE">
              <w:rPr>
                <w:rFonts w:ascii="GHEA Grapalat" w:hAnsi="GHEA Grapalat" w:cs="Arial"/>
                <w:sz w:val="24"/>
                <w:szCs w:val="24"/>
              </w:rPr>
              <w:t>альцев.</w:t>
            </w:r>
          </w:p>
          <w:p w:rsidR="00EF4257" w:rsidRPr="00F31C1E" w:rsidRDefault="00EF4257" w:rsidP="00EF4257"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На этапе исполнения договора наличие гарантийного письма или </w:t>
            </w:r>
            <w:proofErr w:type="gramStart"/>
            <w:r w:rsidRPr="001118BE">
              <w:rPr>
                <w:rFonts w:ascii="GHEA Grapalat" w:hAnsi="GHEA Grapalat" w:cs="Arial"/>
                <w:sz w:val="24"/>
                <w:szCs w:val="24"/>
              </w:rPr>
              <w:t>сертификата соответствия от производителя</w:t>
            </w:r>
            <w:proofErr w:type="gramEnd"/>
            <w:r w:rsidRPr="001118BE">
              <w:rPr>
                <w:rFonts w:ascii="GHEA Grapalat" w:hAnsi="GHEA Grapalat" w:cs="Arial"/>
                <w:sz w:val="24"/>
                <w:szCs w:val="24"/>
              </w:rPr>
              <w:t xml:space="preserve"> или его представителя является обязательным для указанного товара. Товары должны быть новыми и неиспользованными. Транспортировка и разгрузка товаров осуществляется Продавцом. На этапе исполнения договора все детали по указанному товару обсуждаются с Заказчиком.</w:t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борьба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пугало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  <w:lang w:val="hy-AM"/>
              </w:rPr>
              <w:t>Борьба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Пугало </w:t>
            </w:r>
            <w:r w:rsidRPr="00F31C1E">
              <w:rPr>
                <w:rFonts w:ascii="GHEA Grapalat" w:hAnsi="GHEA Grapalat" w:cs="Calibri"/>
              </w:rPr>
              <w:t xml:space="preserve">изготовлено из высококачественной кожи или ПВХ, имитирующего кожу, сердцевина выполнена из синтепона, спрессованного специалистом, благодаря чему пугало смягчает удары о пол. Высота: 150-170 см. Вес: 15-30 кг. Производитель: TOTALBOX или 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аналогичный </w:t>
            </w:r>
            <w:r w:rsidRPr="00F31C1E">
              <w:rPr>
                <w:rFonts w:ascii="GHEA Grapalat" w:hAnsi="GHEA Grapalat" w:cs="Calibri"/>
              </w:rPr>
              <w:t xml:space="preserve">FILIPPOV 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, </w:t>
            </w:r>
            <w:r w:rsidRPr="00F31C1E">
              <w:rPr>
                <w:rFonts w:ascii="GHEA Grapalat" w:hAnsi="GHEA Grapalat" w:cs="Calibri"/>
              </w:rPr>
              <w:t xml:space="preserve">LINE-SPORT. </w:t>
            </w:r>
            <w:r w:rsidRPr="00F31C1E">
              <w:rPr>
                <w:rFonts w:ascii="GHEA Grapalat" w:hAnsi="GHEA Grapalat" w:cs="Calibri"/>
              </w:rPr>
              <w:br/>
              <w:t>Пугало для борьбы с одной ногой. Предназначено для различных упражнений. Наполнено пеной высокой плотности, которая предотвратит деформацию пугала. Изделие должно быть новым и неиспользованным. Транспортировка, разгрузка и распределение товара осуществляется Продавцом. В ходе исполнения договора все детали, касающиеся указанного товара, обсуждаются с Заказчиком.</w:t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Борьба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ковер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Arial"/>
                <w:sz w:val="24"/>
                <w:szCs w:val="24"/>
              </w:rPr>
              <w:t>Борьба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ковер</w:t>
            </w:r>
            <w:r w:rsidRPr="00F31C1E">
              <w:rPr>
                <w:rFonts w:ascii="GHEA Grapalat" w:hAnsi="GHEA Grapalat" w:cs="Calibri"/>
              </w:rPr>
              <w:t xml:space="preserve"> Комплект трехцветных борцовских матов 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, </w:t>
            </w:r>
            <w:r w:rsidRPr="00F31C1E">
              <w:rPr>
                <w:rFonts w:ascii="GHEA Grapalat" w:hAnsi="GHEA Grapalat" w:cs="Calibri"/>
              </w:rPr>
              <w:t xml:space="preserve">соответствующих стандартам соревнований UWW. Покрытие изготовлено из высококачественного ПВХ (поливинилхлорида) 630-650 г/м2, 12,30 м x 12,30 м, круги: диаметр 9 м эквивалентен толщине 1 м, а диаметр 1 м – толщине 10 см. Логотип производителя должен располагаться в двух углах покрытия по желанию заказчика . Материал покрытия будет скреплен между собой клейкой лентой, карманами или люверсами на расстоянии не менее 30-40 см друг от друга. Борцовские маты могут быть одноцветными или двухцветными по желанию заказчика. Материал: </w:t>
            </w:r>
            <w:proofErr w:type="spellStart"/>
            <w:r w:rsidRPr="00F31C1E">
              <w:rPr>
                <w:rFonts w:ascii="GHEA Grapalat" w:hAnsi="GHEA Grapalat" w:cs="Calibri"/>
              </w:rPr>
              <w:t>пенополиэтилен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 (ППЭ) плотностью 180-200 г/м2, весом 25 кг/м3, </w:t>
            </w:r>
            <w:r w:rsidRPr="00F31C1E">
              <w:rPr>
                <w:rFonts w:ascii="GHEA Grapalat" w:hAnsi="GHEA Grapalat" w:cs="Calibri"/>
              </w:rPr>
              <w:lastRenderedPageBreak/>
              <w:t xml:space="preserve">длиной 2 м, шириной 1 м, высотой 5-6 см, 72 штуки или 144 м2. </w:t>
            </w:r>
            <w:r w:rsidRPr="00F31C1E">
              <w:rPr>
                <w:rFonts w:ascii="GHEA Grapalat" w:hAnsi="GHEA Grapalat" w:cs="Calibri"/>
              </w:rPr>
              <w:br/>
              <w:t>Все детали, касающиеся указанного продукта, будут обсуждены с заказчиком на этапе исполнения контракта. Гарантийный срок на указанный товар составляет 365 дней с даты поставки.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гантель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  <w:lang w:val="hy-AM"/>
              </w:rPr>
              <w:t>гантель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1 </w:t>
            </w:r>
            <w:r w:rsidRPr="00F31C1E">
              <w:rPr>
                <w:rFonts w:ascii="GHEA Grapalat" w:hAnsi="GHEA Grapalat" w:cs="Calibri"/>
              </w:rPr>
              <w:t>кг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 xml:space="preserve">Металлическое основание с высококачественным резиновым покрытием, ручка с гравировкой для предотвращения скольжения, разный вес. </w:t>
            </w:r>
            <w:r w:rsidRPr="00F31C1E">
              <w:rPr>
                <w:rFonts w:ascii="GHEA Grapalat" w:hAnsi="GHEA Grapalat" w:cs="Calibri"/>
              </w:rPr>
              <w:br/>
              <w:t>На этапе исполнения контракта все детали, касающиеся указанного продукта, должны быть обсуждены с заказчиком.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гантель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  <w:lang w:val="hy-AM"/>
              </w:rPr>
              <w:t>гантель</w:t>
            </w:r>
            <w:r w:rsidRPr="00F31C1E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 xml:space="preserve">Металлическое основание весом 2 кг, покрытое высококачественным резиновым покрытием, ручка с гравировкой для предотвращения скольжения, различная грузоподъемность. </w:t>
            </w:r>
            <w:r w:rsidRPr="00F31C1E">
              <w:rPr>
                <w:rFonts w:ascii="GHEA Grapalat" w:hAnsi="GHEA Grapalat" w:cs="Calibri"/>
              </w:rPr>
              <w:br/>
              <w:t>На этапе исполнения контракта все детали, касающиеся указанного продукта, должны быть обсуждены с заказчиком.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>гантель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3 </w:t>
            </w:r>
            <w:r w:rsidRPr="00F31C1E">
              <w:rPr>
                <w:rFonts w:ascii="GHEA Grapalat" w:hAnsi="GHEA Grapalat" w:cs="Calibri"/>
              </w:rPr>
              <w:t xml:space="preserve">кг с металлическим основанием, покрытым высококачественной резиной, ручка имеет гравировку для предотвращения скольжения, возможны различные веса. </w:t>
            </w:r>
            <w:r w:rsidRPr="00F31C1E">
              <w:rPr>
                <w:rFonts w:ascii="GHEA Grapalat" w:hAnsi="GHEA Grapalat" w:cs="Calibri"/>
              </w:rPr>
              <w:br/>
              <w:t>На этапе исполнения контракта все детали по указанному товару должны быть обсуждены с заказчиком.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Штанга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Calibri"/>
              </w:rPr>
              <w:t xml:space="preserve">Штанга весом не менее 100 кг. В комплект входят веса: 80 кг (15 кг - 2 шт., 10 кг - 2 шт., 5 кг - 4 шт., 2,5 кг - 2 шт., 1,25 кг - 2 шт.), олимпийская тренировочная штанга - 15 кг, клапаны штанги - 1 пара по 2,5 кг. Веса с металлическим основанием, высококачественным резиновым покрытием. Прорезь для вставки олимпийской штанги с никелированным кольцом. Груз расположен в передней части. </w:t>
            </w:r>
            <w:r w:rsidRPr="00F31C1E">
              <w:rPr>
                <w:rFonts w:ascii="GHEA Grapalat" w:hAnsi="GHEA Grapalat" w:cs="Calibri"/>
              </w:rPr>
              <w:lastRenderedPageBreak/>
              <w:t>Резиновое сырье обладает высокой прочностью и термостойкостью. Сопротивление штанги позволяет нагружать ее до 300 кг. На этапе исполнения договора все детали по указанному изделию должны быть согласованы с заказчиком. Изделия должны быть новыми и неиспользованными. Транспортировка и разгрузка изделий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Штанга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подставка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костыль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 xml:space="preserve">Стойка для штанги, рассчитанная на вес до 300 кг, с металлическим основанием, сиденьем из высокоплотного </w:t>
            </w:r>
            <w:proofErr w:type="spellStart"/>
            <w:r w:rsidRPr="00F31C1E">
              <w:rPr>
                <w:rFonts w:ascii="GHEA Grapalat" w:hAnsi="GHEA Grapalat" w:cs="Calibri"/>
              </w:rPr>
              <w:t>пенополиуретана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 и обивкой из </w:t>
            </w:r>
            <w:proofErr w:type="spellStart"/>
            <w:r w:rsidRPr="00F31C1E">
              <w:rPr>
                <w:rFonts w:ascii="GHEA Grapalat" w:hAnsi="GHEA Grapalat" w:cs="Calibri"/>
              </w:rPr>
              <w:t>экокожи</w:t>
            </w:r>
            <w:proofErr w:type="spellEnd"/>
            <w:r w:rsidRPr="00F31C1E">
              <w:rPr>
                <w:rFonts w:ascii="GHEA Grapalat" w:hAnsi="GHEA Grapalat" w:cs="Calibri"/>
              </w:rPr>
              <w:t>. Все детали указанного продукта должны быть обсуждены с заказчиком на этапе заключения договора.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стол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теннис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ручные рубанки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Calibri"/>
              </w:rPr>
              <w:t xml:space="preserve">Ракетка для настольного тенниса – </w:t>
            </w:r>
            <w:proofErr w:type="gramStart"/>
            <w:r w:rsidRPr="00F31C1E">
              <w:rPr>
                <w:rFonts w:ascii="GHEA Grapalat" w:hAnsi="GHEA Grapalat" w:cs="Calibri"/>
              </w:rPr>
              <w:t>ракетка ,</w:t>
            </w:r>
            <w:proofErr w:type="gramEnd"/>
            <w:r w:rsidRPr="00F31C1E">
              <w:rPr>
                <w:rFonts w:ascii="GHEA Grapalat" w:hAnsi="GHEA Grapalat" w:cs="Calibri"/>
              </w:rPr>
              <w:t xml:space="preserve"> собранная из деревянного основания и ракетки . Рукоятка вогнутая или коническая, изготовлена не менее чем из 4-5 слоев древесины, ракетка покрыта специальным красно-черным покрытием толщиной 2 мм. Соответствует стандартам соревнований и тренировок. </w:t>
            </w:r>
            <w:r w:rsidRPr="00F31C1E">
              <w:rPr>
                <w:rFonts w:ascii="GHEA Grapalat" w:hAnsi="GHEA Grapalat" w:cs="Calibri"/>
              </w:rPr>
              <w:br/>
              <w:t>На этапе исполнения договора все детали по указанному изделию должны быть согласованы с заказчиком. Изделия должны быть новыми и неиспользованными. Транспортировка и разгрузка изделий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брусья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Турникет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шведский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стена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Пара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палок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Турникет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шведский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стена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/</w:t>
            </w:r>
            <w:r w:rsidRPr="00F31C1E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>Тренажер предназначен для установки на шведскую стену. На этапе исполнения контракта все детали, касающиеся указанного продукта, должны быть обсуждены с заказчиком.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гимнастика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веревка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для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скалолазания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число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Гимнастическая скакалка для скалолазания. Длина 6000-8000 мм ±10 %, толщина 55 мм ±10%, изготовлена из хлопчатобумажной нити, верхний конец с железным подвесом и застежкой, нижняя часть обработана предписанным образом, чтобы ткань не порвалась, рассчитана на вес до 150 кг.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 xml:space="preserve">На этапе исполнения контракта все детали, касающиеся указанного товара, должны быть обсуждены с заказчиком. Товары должны быть новыми и неиспользованными. Транспортировка и разгрузка товаров </w:t>
            </w:r>
            <w:r w:rsidRPr="00F31C1E">
              <w:rPr>
                <w:rFonts w:ascii="GHEA Grapalat" w:hAnsi="GHEA Grapalat" w:cs="Calibri"/>
              </w:rPr>
              <w:lastRenderedPageBreak/>
              <w:t>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Штанга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Штанга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Штанга 137,5 кг. В комплект входят веса: 117,5 кг (20 кг - 2 шт., 15 кг - 2 шт., 10 кг - 2 шт., 5 кг - 4 шт., 2,5 кг - 2 шт., 1,25 кг - 2 шт.), олимпийская тренировочная штанга - 20 кг, клапаны штанги - 1 пара. Веса с металлическим основанием, высококачественное резиновое покрытие. Прорезь для вставки олимпийской штанги с никелированным кольцом. Груз расположен в передней части. Резиновое сырье обладает высокой прочностью и термостойкостью. Прочность штанги составляет до 300 кг.</w:t>
            </w:r>
          </w:p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>На этапе исполнения контракта все детали, касающиеся указанного товара, должны быть обсуждены с заказчиком.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16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кг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16 </w:t>
            </w:r>
            <w:proofErr w:type="gramStart"/>
            <w:r w:rsidRPr="00F31C1E">
              <w:rPr>
                <w:rFonts w:ascii="GHEA Grapalat" w:hAnsi="GHEA Grapalat" w:cs="Arial"/>
                <w:sz w:val="24"/>
                <w:szCs w:val="24"/>
              </w:rPr>
              <w:t>кг</w:t>
            </w:r>
            <w:r w:rsidRPr="00F31C1E">
              <w:rPr>
                <w:rFonts w:ascii="GHEA Grapalat" w:hAnsi="GHEA Grapalat" w:cs="Calibri"/>
              </w:rPr>
              <w:t xml:space="preserve"> 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>Сырье</w:t>
            </w:r>
            <w:proofErr w:type="gramEnd"/>
            <w:r w:rsidRPr="00F31C1E">
              <w:rPr>
                <w:rFonts w:ascii="GHEA Grapalat" w:hAnsi="GHEA Grapalat" w:cs="Calibri"/>
              </w:rPr>
              <w:t xml:space="preserve"> – металл, с ручкой, черного цвета, весом не менее 16 кг, в соответствии со стандартами обучения. На этапе выполнения контракта все детали, касающиеся указанного продукта, должны быть обсуждены с заказчиком.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спорт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гимнастика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лошадь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импульс </w:t>
            </w:r>
            <w:proofErr w:type="gramStart"/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(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тренировка</w:t>
            </w:r>
            <w:proofErr w:type="gramEnd"/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Calibri"/>
              </w:rPr>
              <w:t xml:space="preserve">Гимнастический </w:t>
            </w:r>
            <w:proofErr w:type="spellStart"/>
            <w:r w:rsidRPr="00F31C1E">
              <w:rPr>
                <w:rFonts w:ascii="GHEA Grapalat" w:hAnsi="GHEA Grapalat" w:cs="Calibri"/>
              </w:rPr>
              <w:t>гимнастический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 козел — с опорными ножками из круглых металлических труб, обрамленных резиновыми наконечниками, деревянным основанием, обтянутым коричневой кожей или другим аналогичным высококачественным материалом; сердцевина из синтепона усилена специальным сердечником со всех сторон, кроме дна. Регулируемая высота: 800-1200 мм, длина: 600 мм, ширина: 350-400 мм, вес: 40 кг, размеры подвижных металлических опорных ножек должны быть не менее 48х2 мм в диаметре, а стационарных опорных ножек — не менее 57х3 мм в диаметре. Размеры секции резинового наконечника должны быть не менее 82х86 мм, внешняя высота резинового наконечника — не менее 78 мм, а внутренняя высота — не менее 45 мм. На этапе исполнения контракта все детали по указанному изделию должны быть согласованы с заказчиком. Изделия должны быть новыми и неиспользованными. Транспортировка и разгрузка изделий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6 </w:t>
            </w:r>
            <w:proofErr w:type="gramStart"/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кг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,</w:t>
            </w:r>
            <w:proofErr w:type="gramEnd"/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Гантели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6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кг. </w:t>
            </w:r>
            <w:r w:rsidRPr="00F31C1E">
              <w:rPr>
                <w:rFonts w:ascii="GHEA Grapalat" w:hAnsi="GHEA Grapalat" w:cs="Calibri"/>
              </w:rPr>
              <w:t>Железные гири с резиновым покрытием, камни парами разного веса, по 3-4 груза с каждой стороны, с крепежным устройством. В 1 коробке 1 пара гантелей, каждая весом 6 кг. На этапе исполнения договора все детали по указанному товару должны быть согласованы с заказчиком.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8 </w:t>
            </w:r>
            <w:proofErr w:type="gramStart"/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кг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>,</w:t>
            </w:r>
            <w:proofErr w:type="gramEnd"/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Гантели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8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кг, </w:t>
            </w:r>
            <w:r w:rsidRPr="00F31C1E">
              <w:rPr>
                <w:rFonts w:ascii="GHEA Grapalat" w:hAnsi="GHEA Grapalat" w:cs="Calibri"/>
              </w:rPr>
              <w:t>покрытые резиной, с железными утяжелителями, камнями парами разного веса, по 3-4 утяжелителя с каждой стороны, с крепежным устройством. В 1 коробке находится 1 пара гантелей, каждая весом 8 кг. На этапе исполнения договора все детали по указанному товару должны быть согласованы с заказчиком.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Гантель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10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кг</w:t>
            </w:r>
          </w:p>
        </w:tc>
        <w:tc>
          <w:tcPr>
            <w:tcW w:w="10716" w:type="dxa"/>
          </w:tcPr>
          <w:p w:rsidR="00EF4257" w:rsidRPr="00F31C1E" w:rsidRDefault="00EF4257" w:rsidP="00EF4257">
            <w:pPr>
              <w:rPr>
                <w:rFonts w:ascii="GHEA Grapalat" w:hAnsi="GHEA Grapalat" w:cs="Calibri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Гантели 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10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 xml:space="preserve">кг, </w:t>
            </w:r>
            <w:r w:rsidRPr="00F31C1E">
              <w:rPr>
                <w:rFonts w:ascii="GHEA Grapalat" w:hAnsi="GHEA Grapalat" w:cs="Calibri"/>
              </w:rPr>
              <w:t>покрытые резиной, с железными утяжелителями, камнями парами разного веса, по 3-4 утяжелителя с каждой стороны, с крепежным устройством. В одной коробке находится 1 пара гантелей, каждая весом 10 кг. Все детали, касающиеся указанного товара, необходимо обсудить с заказчиком на этапе исполнения договора.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  <w:p w:rsidR="00EF4257" w:rsidRPr="00F31C1E" w:rsidRDefault="00EF4257" w:rsidP="00EF4257"/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Скамейка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Calibri"/>
              </w:rPr>
              <w:t xml:space="preserve">Гимнастическая скамья, сиденье и основание должны быть изготовлены из специально обработанной мебельной плиты, периметр и углы скамьи должны быть закруглены. Поверхность гимнастической скамьи должна быть тщательно отполирована высококачественным влагостойким и противоскользящим трехслойным покрытием из высококачественного трехкомпонентного бесцветного лака. Размеры сиденья: 3000 мм в длину, 300 мм в ширину и 40 мм в толщину. Размеры скамьи: 2600 мм в длину, 100 мм в ширину и 40 мм в толщину. 3-4 металлические ножки скамьи должны обеспечивать высоту 300 мм, иметь замкнутую цепную конструкцию с возможностью механической регулировки высоты ножек. Металлические ножки и опора скамьи должны быть изготовлены из квадратных металлических труб размером 30x30 или 40x40x2 мм, соединения должны быть сварными, сварные швы должны быть отполированы, покрыты порошковой краской высокого качества черного </w:t>
            </w:r>
            <w:r w:rsidRPr="00F31C1E">
              <w:rPr>
                <w:rFonts w:ascii="GHEA Grapalat" w:hAnsi="GHEA Grapalat" w:cs="Calibri"/>
              </w:rPr>
              <w:lastRenderedPageBreak/>
              <w:t xml:space="preserve">или темно-серого антрацитового цвета. Металлическая конструкция соединяется с помощью 6-дюймовых болтовых зажимов. Болт со стороны сиденья должен быть гладким, а его края должны быть заподлицо с плоскостью сиденья. </w:t>
            </w:r>
            <w:r w:rsidRPr="00F31C1E">
              <w:rPr>
                <w:rFonts w:ascii="GHEA Grapalat" w:hAnsi="GHEA Grapalat" w:cs="Calibri"/>
              </w:rPr>
              <w:br/>
              <w:t xml:space="preserve">Все детали должны быть </w:t>
            </w:r>
            <w:r w:rsidRPr="00F31C1E">
              <w:rPr>
                <w:rFonts w:ascii="GHEA Grapalat" w:hAnsi="GHEA Grapalat" w:cs="Calibri"/>
              </w:rPr>
              <w:br/>
              <w:t>согласованы с заказчиком. Все детали указанного изделия должны быть обсуждены с заказчиком на этапе исполнения контракта. Изделия должны быть новыми и неиспользованными. Транспортировка и разгрузка изделий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гимнастика</w:t>
            </w:r>
            <w:r w:rsidRPr="00F31C1E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31C1E">
              <w:rPr>
                <w:rFonts w:ascii="GHEA Grapalat" w:hAnsi="GHEA Grapalat" w:cs="Arial"/>
                <w:sz w:val="24"/>
                <w:szCs w:val="24"/>
              </w:rPr>
              <w:t>стена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Calibri"/>
              </w:rPr>
              <w:t>Шведская стена</w:t>
            </w:r>
            <w:r w:rsidRPr="00F31C1E">
              <w:rPr>
                <w:rFonts w:ascii="GHEA Grapalat" w:hAnsi="GHEA Grapalat" w:cs="Calibri"/>
                <w:lang w:val="hy-AM"/>
              </w:rPr>
              <w:t xml:space="preserve"> </w:t>
            </w:r>
            <w:r w:rsidRPr="00F31C1E">
              <w:rPr>
                <w:rFonts w:ascii="GHEA Grapalat" w:hAnsi="GHEA Grapalat" w:cs="Calibri"/>
              </w:rPr>
              <w:t xml:space="preserve">Высококачественные деревянные ступени из бука толщиной 3,5-4 см, 10-13 полукруглых ступеней, верхняя часть приспособлена для использования в качестве поворотного стержня, высота 2,5-3,5 м, ширина 85-88 см, покрытые лаком. Обязательное условие для указанного продукта на этапе исполнения договора: наличие гарантийного письма или сертификата соответствия от производителя продукта или его представителя. Все детали по указанному продукту следует обсудить с заказчиком на этапе исполнения </w:t>
            </w:r>
            <w:proofErr w:type="gramStart"/>
            <w:r w:rsidRPr="00F31C1E">
              <w:rPr>
                <w:rFonts w:ascii="GHEA Grapalat" w:hAnsi="GHEA Grapalat" w:cs="Calibri"/>
              </w:rPr>
              <w:t>договора .</w:t>
            </w:r>
            <w:proofErr w:type="gramEnd"/>
            <w:r w:rsidRPr="00F31C1E">
              <w:rPr>
                <w:rFonts w:ascii="GHEA Grapalat" w:hAnsi="GHEA Grapalat" w:cs="Calibri"/>
              </w:rPr>
              <w:t xml:space="preserve"> Продукция должна быть новой и неиспользованной. Транспортировка и разгрузка продукции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tr w:rsidR="00EF4257" w:rsidRPr="00F31C1E" w:rsidTr="0080556D">
        <w:tc>
          <w:tcPr>
            <w:tcW w:w="1091" w:type="dxa"/>
            <w:vAlign w:val="center"/>
          </w:tcPr>
          <w:p w:rsidR="00EF4257" w:rsidRPr="00F25B55" w:rsidRDefault="00EF4257" w:rsidP="00EF42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789" w:type="dxa"/>
            <w:vAlign w:val="center"/>
          </w:tcPr>
          <w:p w:rsidR="00EF4257" w:rsidRPr="00F31C1E" w:rsidRDefault="00EF4257" w:rsidP="00EF4257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31C1E">
              <w:rPr>
                <w:rFonts w:ascii="GHEA Grapalat" w:hAnsi="GHEA Grapalat" w:cs="Arial"/>
                <w:sz w:val="24"/>
                <w:szCs w:val="24"/>
              </w:rPr>
              <w:t>Ковер</w:t>
            </w:r>
          </w:p>
        </w:tc>
        <w:tc>
          <w:tcPr>
            <w:tcW w:w="10716" w:type="dxa"/>
          </w:tcPr>
          <w:p w:rsidR="00EF4257" w:rsidRPr="00F31C1E" w:rsidRDefault="00EF4257" w:rsidP="00EF4257">
            <w:r w:rsidRPr="00F31C1E">
              <w:rPr>
                <w:rFonts w:ascii="GHEA Grapalat" w:hAnsi="GHEA Grapalat" w:cs="Calibri"/>
              </w:rPr>
              <w:t xml:space="preserve">Трехцветный борцовский мат для тренировок (синий, оранжевый и темно-синий). Покрытие выполнено из высококачественного трехцветного ПВХ (поливинилхлорид) синего, оранжевого и темно-синего цветов (630-650 г/м²), размеры: 9 м 30 см х 13 м 80 см или 128,34 м², диаметр соревновательного круга 7,5 м, толщина стенки 0,6 м, диаметр круга 1 м 10 см. </w:t>
            </w:r>
            <w:r w:rsidRPr="00F31C1E">
              <w:rPr>
                <w:rFonts w:ascii="GHEA Grapalat" w:hAnsi="GHEA Grapalat" w:cs="Calibri"/>
              </w:rPr>
              <w:br/>
              <w:t>Материал покрытия скрепляется сваркой (</w:t>
            </w:r>
            <w:proofErr w:type="spellStart"/>
            <w:r w:rsidRPr="00F31C1E">
              <w:rPr>
                <w:rFonts w:ascii="GHEA Grapalat" w:hAnsi="GHEA Grapalat" w:cs="Calibri"/>
              </w:rPr>
              <w:t>термосваркой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), края – клейкой лентой, карманами или люверсами на расстоянии не менее 30-40 см друг от друга по желанию заказчика. Борцовские маты, одноцветные или двухцветные, из </w:t>
            </w:r>
            <w:proofErr w:type="spellStart"/>
            <w:r w:rsidRPr="00F31C1E">
              <w:rPr>
                <w:rFonts w:ascii="GHEA Grapalat" w:hAnsi="GHEA Grapalat" w:cs="Calibri"/>
              </w:rPr>
              <w:t>пенополиэтилена</w:t>
            </w:r>
            <w:proofErr w:type="spellEnd"/>
            <w:r w:rsidRPr="00F31C1E">
              <w:rPr>
                <w:rFonts w:ascii="GHEA Grapalat" w:hAnsi="GHEA Grapalat" w:cs="Calibri"/>
              </w:rPr>
              <w:t xml:space="preserve"> плотностью 25-30 кг/м³, длина 2 м, ширина 1 м, высота 5-6 см по желанию заказчика, 61 штука или 122 м². На этапе исполнения договора обязательно наличие у указанного товара гарантийного письма или сертификата соответствия от производителя или его представителя. На этапе исполнения договора все детали, касающиеся указанного товара, должны быть согласованы с заказчиком. Товары должны быть новыми и неиспользованными. Транспортировка и разгрузка товаров осуществляется поставщиком.</w:t>
            </w:r>
            <w:r w:rsidRPr="00F31C1E">
              <w:rPr>
                <w:rFonts w:ascii="GHEA Grapalat" w:hAnsi="GHEA Grapalat" w:cs="Calibri"/>
              </w:rPr>
              <w:br/>
            </w:r>
          </w:p>
        </w:tc>
      </w:tr>
      <w:bookmarkEnd w:id="0"/>
    </w:tbl>
    <w:p w:rsidR="00257B3E" w:rsidRPr="00F31C1E" w:rsidRDefault="00257B3E"/>
    <w:sectPr w:rsidR="00257B3E" w:rsidRPr="00F31C1E" w:rsidSect="00FD6E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7"/>
    <w:rsid w:val="001118BE"/>
    <w:rsid w:val="0015631E"/>
    <w:rsid w:val="00257B3E"/>
    <w:rsid w:val="002E2DF0"/>
    <w:rsid w:val="003818BB"/>
    <w:rsid w:val="00775141"/>
    <w:rsid w:val="0080556D"/>
    <w:rsid w:val="00830137"/>
    <w:rsid w:val="008A67EF"/>
    <w:rsid w:val="00A00EBA"/>
    <w:rsid w:val="00A36B01"/>
    <w:rsid w:val="00C56F8E"/>
    <w:rsid w:val="00EF4257"/>
    <w:rsid w:val="00F23CA9"/>
    <w:rsid w:val="00F31C1E"/>
    <w:rsid w:val="00FD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90B4D-9966-4026-A251-0D2E8F10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2026-05-09T07:52:00Z</dcterms:created>
  <dcterms:modified xsi:type="dcterms:W3CDTF">2026-05-14T08:15:00Z</dcterms:modified>
</cp:coreProperties>
</file>